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77F9F6D" w:rsidP="05437D8C" w:rsidRDefault="077F9F6D" w14:paraId="4FDDBBB2" w14:textId="3EC73F89">
      <w:pPr>
        <w:spacing w:line="240" w:lineRule="auto"/>
        <w:jc w:val="center"/>
        <w:rPr>
          <w:rFonts w:ascii="Calibri" w:hAnsi="Calibri" w:eastAsia="Calibri" w:cs="Calibri"/>
          <w:b w:val="1"/>
          <w:bCs w:val="1"/>
          <w:color w:val="FF0000"/>
          <w:sz w:val="28"/>
          <w:szCs w:val="28"/>
          <w:highlight w:val="yellow"/>
        </w:rPr>
      </w:pPr>
      <w:r w:rsidRPr="05437D8C" w:rsidR="05437D8C">
        <w:rPr>
          <w:rFonts w:ascii="Calibri" w:hAnsi="Calibri" w:eastAsia="Calibri" w:cs="Calibri"/>
          <w:b w:val="1"/>
          <w:bCs w:val="1"/>
          <w:color w:val="FF0000"/>
          <w:sz w:val="28"/>
          <w:szCs w:val="28"/>
          <w:highlight w:val="yellow"/>
        </w:rPr>
        <w:t>COMUNICATO STAMPA CON EMBARGO FINO AL 28/11 ORE 10:30</w:t>
      </w:r>
    </w:p>
    <w:p w:rsidR="077F9F6D" w:rsidP="05437D8C" w:rsidRDefault="077F9F6D" w14:paraId="241B5C40" w14:textId="6E2CF34E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:rsidR="077F9F6D" w:rsidP="0FF9741D" w:rsidRDefault="077F9F6D" w14:paraId="30D2B643" w14:textId="354C3006">
      <w:pPr>
        <w:spacing w:line="240" w:lineRule="auto"/>
        <w:jc w:val="center"/>
      </w:pPr>
      <w:r w:rsidRPr="05437D8C" w:rsidR="05437D8C">
        <w:rPr>
          <w:rFonts w:ascii="Calibri" w:hAnsi="Calibri" w:eastAsia="Calibri" w:cs="Calibri"/>
          <w:sz w:val="20"/>
          <w:szCs w:val="20"/>
        </w:rPr>
        <w:t>Roma, 28 novembre 2024                                                                                                                                Comunicato stampa</w:t>
      </w:r>
    </w:p>
    <w:p w:rsidR="05437D8C" w:rsidP="05437D8C" w:rsidRDefault="05437D8C" w14:paraId="1C43836B" w14:textId="1811ED19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</w:p>
    <w:p w:rsidR="077F9F6D" w:rsidP="05437D8C" w:rsidRDefault="077F9F6D" w14:paraId="6DB133F3" w14:textId="6858CF30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</w:rPr>
        <w:t xml:space="preserve">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presentazione dell’indagine Ipsos “Gli italiani e l’energia” </w:t>
      </w:r>
      <w:proofErr w:type="spellStart"/>
      <w:proofErr w:type="spellEnd"/>
    </w:p>
    <w:p w:rsidR="077F9F6D" w:rsidP="05437D8C" w:rsidRDefault="077F9F6D" w14:paraId="4D344188" w14:textId="494AEA81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al XVII Forum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QualEnergia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di Legambiente, Nuova Ecologia e Kyoto Club</w:t>
      </w:r>
    </w:p>
    <w:p w:rsidR="077F9F6D" w:rsidP="05437D8C" w:rsidRDefault="077F9F6D" w14:paraId="1A1E8314" w14:textId="350E967A">
      <w:pPr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L’81%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del campione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non vuole un ritorno al nucleare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(+6% rispetto a cinque mesi fa)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proofErr w:type="spellStart"/>
      <w:proofErr w:type="spellEnd"/>
      <w:proofErr w:type="spellStart"/>
      <w:proofErr w:type="spellEnd"/>
    </w:p>
    <w:p w:rsidR="077F9F6D" w:rsidP="05437D8C" w:rsidRDefault="077F9F6D" w14:paraId="6222F404" w14:textId="35929A7B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 pesare la percezione dei rischi correlati e i costi nascosti </w:t>
      </w:r>
    </w:p>
    <w:p w:rsidR="077F9F6D" w:rsidP="05437D8C" w:rsidRDefault="077F9F6D" w14:paraId="020C50B7" w14:textId="48FB9311">
      <w:pPr>
        <w:pStyle w:val="Normale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Ed è proprio sui costi del nucleare che emerge tra i cittadini un ulteriore motivo di rifiuto: </w:t>
      </w:r>
    </w:p>
    <w:p w:rsidR="077F9F6D" w:rsidP="05437D8C" w:rsidRDefault="077F9F6D" w14:paraId="595F7E29" w14:textId="35A5004A">
      <w:pPr>
        <w:pStyle w:val="Normale"/>
        <w:spacing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secondo il 43% i benefici si avranno dai 20 anni in su o addirittura mai</w:t>
      </w:r>
    </w:p>
    <w:p w:rsidR="077F9F6D" w:rsidP="05437D8C" w:rsidRDefault="077F9F6D" w14:paraId="2CF1749B" w14:textId="778CC274">
      <w:pPr>
        <w:pStyle w:val="Normale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No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degli italiani al definanziamento del fondo automotive a favore del settore difesa: </w:t>
      </w:r>
    </w:p>
    <w:p w:rsidR="077F9F6D" w:rsidP="05437D8C" w:rsidRDefault="077F9F6D" w14:paraId="67DF6954" w14:textId="7E991BD7">
      <w:pPr>
        <w:pStyle w:val="Normale"/>
        <w:spacing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il 64% è contrario alla misura prevista nella legge di Bilancio</w:t>
      </w:r>
    </w:p>
    <w:p w:rsidR="077F9F6D" w:rsidP="05437D8C" w:rsidRDefault="077F9F6D" w14:paraId="5ADC6C14" w14:textId="03B678BF">
      <w:pPr>
        <w:pStyle w:val="Normale"/>
        <w:spacing w:after="240" w:afterAutospacing="off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I cittadini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per coniugare sostenibilità ambientale e sicurezza energetica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scelgono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la transizione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del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le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fonti rinnovabili: l’85% associa le energie pulite al rispetto dell’ambiente</w:t>
      </w:r>
    </w:p>
    <w:p w:rsidR="077F9F6D" w:rsidP="05437D8C" w:rsidRDefault="077F9F6D" w14:paraId="6B059E5A" w14:textId="7F702FBF">
      <w:pPr>
        <w:pStyle w:val="Normale"/>
        <w:spacing w:line="240" w:lineRule="auto"/>
        <w:jc w:val="center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05437D8C" w:rsidR="05437D8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La diretta streaming sui siti del </w:t>
      </w:r>
      <w:hyperlink r:id="Re5f3c6e7cb1a4ecf">
        <w:r w:rsidRPr="05437D8C" w:rsidR="05437D8C">
          <w:rPr>
            <w:rStyle w:val="Collegamentoipertestuale"/>
            <w:rFonts w:ascii="Calibri" w:hAnsi="Calibri" w:eastAsia="Calibri" w:cs="Calibri"/>
            <w:i w:val="1"/>
            <w:iCs w:val="1"/>
            <w:sz w:val="22"/>
            <w:szCs w:val="22"/>
          </w:rPr>
          <w:t>Forum QualEnergia</w:t>
        </w:r>
      </w:hyperlink>
      <w:r w:rsidRPr="05437D8C" w:rsidR="05437D8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e </w:t>
      </w:r>
      <w:hyperlink r:id="Rcbb57e8ce5ad4de1">
        <w:r w:rsidRPr="05437D8C" w:rsidR="05437D8C">
          <w:rPr>
            <w:rStyle w:val="Collegamentoipertestuale"/>
            <w:rFonts w:ascii="Calibri" w:hAnsi="Calibri" w:eastAsia="Calibri" w:cs="Calibri"/>
            <w:i w:val="1"/>
            <w:iCs w:val="1"/>
            <w:sz w:val="22"/>
            <w:szCs w:val="22"/>
          </w:rPr>
          <w:t>La Nuova Ecologia</w:t>
        </w:r>
      </w:hyperlink>
      <w:r w:rsidRPr="05437D8C" w:rsidR="05437D8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, sul </w:t>
      </w:r>
      <w:hyperlink r:id="R4378cba1a4f7454a">
        <w:r w:rsidRPr="05437D8C" w:rsidR="05437D8C">
          <w:rPr>
            <w:rStyle w:val="Collegamentoipertestuale"/>
            <w:rFonts w:ascii="Calibri" w:hAnsi="Calibri" w:eastAsia="Calibri" w:cs="Calibri"/>
            <w:i w:val="1"/>
            <w:iCs w:val="1"/>
            <w:sz w:val="22"/>
            <w:szCs w:val="22"/>
          </w:rPr>
          <w:t>canale YouTube di Legambiente</w:t>
        </w:r>
      </w:hyperlink>
    </w:p>
    <w:p w:rsidR="077F9F6D" w:rsidP="0FF9741D" w:rsidRDefault="077F9F6D" w14:paraId="339BAB79" w14:textId="1B9A2AC8">
      <w:pPr>
        <w:spacing w:line="240" w:lineRule="auto"/>
        <w:jc w:val="center"/>
      </w:pPr>
      <w:r w:rsidRPr="05437D8C" w:rsidR="05437D8C">
        <w:rPr>
          <w:rFonts w:ascii="Calibri" w:hAnsi="Calibri" w:eastAsia="Calibri" w:cs="Calibri"/>
          <w:b w:val="1"/>
          <w:bCs w:val="1"/>
        </w:rPr>
        <w:t xml:space="preserve">QUI </w:t>
      </w:r>
      <w:r w:rsidRPr="05437D8C" w:rsidR="05437D8C">
        <w:rPr>
          <w:rFonts w:ascii="Calibri" w:hAnsi="Calibri" w:eastAsia="Calibri" w:cs="Calibri"/>
          <w:sz w:val="22"/>
          <w:szCs w:val="22"/>
        </w:rPr>
        <w:t>l’indagine completa</w:t>
      </w:r>
    </w:p>
    <w:p w:rsidR="0FF9741D" w:rsidP="05437D8C" w:rsidRDefault="0FF9741D" w14:paraId="045B7F97" w14:textId="3DA2817C">
      <w:pPr>
        <w:pStyle w:val="Normale"/>
        <w:spacing w:after="24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05437D8C" w:rsidR="05437D8C">
        <w:rPr>
          <w:rFonts w:ascii="Calibri" w:hAnsi="Calibri" w:eastAsia="Calibri" w:cs="Calibri"/>
          <w:sz w:val="22"/>
          <w:szCs w:val="22"/>
        </w:rPr>
        <w:t xml:space="preserve">Nucleare sì o nucleare no?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L’81% degli italiani (a giugno 2024, cinque mesi fa, erano il 75%) non ha dubbi sulla contrarietà a questa tecnologia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che il governo vorrebbe reintrodurre nel mix energetico </w:t>
      </w:r>
      <w:r w:rsidRPr="05437D8C" w:rsidR="05437D8C">
        <w:rPr>
          <w:rFonts w:ascii="Calibri" w:hAnsi="Calibri" w:eastAsia="Calibri" w:cs="Calibri"/>
          <w:sz w:val="22"/>
          <w:szCs w:val="22"/>
        </w:rPr>
        <w:t>all’interno del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processo di </w:t>
      </w:r>
      <w:r w:rsidRPr="05437D8C" w:rsidR="05437D8C">
        <w:rPr>
          <w:rFonts w:ascii="Calibri" w:hAnsi="Calibri" w:eastAsia="Calibri" w:cs="Calibri"/>
          <w:sz w:val="22"/>
          <w:szCs w:val="22"/>
        </w:rPr>
        <w:t>decarbonizzazione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nel Paese. Un’avversione su cui pesano la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percezione dei rischi correlati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e i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costi nascosti</w:t>
      </w:r>
      <w:r w:rsidRPr="05437D8C" w:rsidR="05437D8C">
        <w:rPr>
          <w:rFonts w:ascii="Calibri" w:hAnsi="Calibri" w:eastAsia="Calibri" w:cs="Calibri"/>
          <w:sz w:val="22"/>
          <w:szCs w:val="22"/>
        </w:rPr>
        <w:t>, e che fa il paio con quella che i cittadini hanno espresso sulla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distanza minima che dovrebbe avere un impianto nucleare dalla propria abitazione: il 41% non lo vorrebbe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in nessun caso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. L'effetto Nimby si riflette anche tra coloro che sono aperti a valutare un ritorno a questa tecnologia: solo il 18% sarebbe disposto ad accettare la costruzione di un sito a una distanza minima di dieci chilometri dalla sua abitazione, mentre il 20% non lo vuole per nulla. A chiudere il cerchio dei dati raccolti sull’energia nucleare, quello che fa riferimento alla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stima temporale dei benefici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: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secondo il 43%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del campione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il rientro dall’investimento si avrà dai 20 anni in su o addirittura non ci sarà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, in quanto i costi per produrre questo tipo di energia sono incalcolabili. </w:t>
      </w:r>
    </w:p>
    <w:p w:rsidR="0FF9741D" w:rsidP="05437D8C" w:rsidRDefault="0FF9741D" w14:paraId="5B6FDB3C" w14:textId="00324040">
      <w:pPr>
        <w:pStyle w:val="Normale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05437D8C" w:rsidR="05437D8C">
        <w:rPr>
          <w:rFonts w:ascii="Calibri" w:hAnsi="Calibri" w:eastAsia="Calibri" w:cs="Calibri"/>
          <w:sz w:val="22"/>
          <w:szCs w:val="22"/>
        </w:rPr>
        <w:t xml:space="preserve">Ad aprire questo scenario che mette in evidenza una divisione abbastanza netta tra il punto di vista dei cittadini e quello sostenuto </w:t>
      </w:r>
      <w:r w:rsidRPr="05437D8C" w:rsidR="05437D8C">
        <w:rPr>
          <w:rFonts w:ascii="Calibri" w:hAnsi="Calibri" w:eastAsia="Calibri" w:cs="Calibri"/>
          <w:sz w:val="22"/>
          <w:szCs w:val="22"/>
        </w:rPr>
        <w:t>dal governo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, è la nuova indagine </w:t>
      </w:r>
      <w:hyperlink r:id="Red20fdecbf0e4fdc">
        <w:r w:rsidRPr="05437D8C" w:rsidR="05437D8C">
          <w:rPr>
            <w:rStyle w:val="Collegamentoipertestuale"/>
            <w:rFonts w:ascii="Calibri" w:hAnsi="Calibri" w:eastAsia="Calibri" w:cs="Calibri"/>
            <w:b w:val="1"/>
            <w:bCs w:val="1"/>
            <w:color w:val="467886"/>
            <w:sz w:val="22"/>
            <w:szCs w:val="22"/>
          </w:rPr>
          <w:t>Ipsos</w:t>
        </w:r>
      </w:hyperlink>
      <w:r w:rsidRPr="05437D8C" w:rsidR="05437D8C">
        <w:rPr>
          <w:rFonts w:ascii="Calibri" w:hAnsi="Calibri" w:eastAsia="Calibri" w:cs="Calibri"/>
          <w:sz w:val="22"/>
          <w:szCs w:val="22"/>
        </w:rPr>
        <w:t xml:space="preserve">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“Gli Italiani e l’energia”</w:t>
      </w:r>
      <w:r w:rsidRPr="05437D8C" w:rsidR="05437D8C">
        <w:rPr>
          <w:rFonts w:ascii="Calibri" w:hAnsi="Calibri" w:eastAsia="Calibri" w:cs="Calibri"/>
          <w:sz w:val="22"/>
          <w:szCs w:val="22"/>
        </w:rPr>
        <w:t>, realizzata per</w:t>
      </w:r>
      <w:r w:rsidRPr="05437D8C" w:rsidR="05437D8C">
        <w:rPr>
          <w:rFonts w:ascii="Calibri" w:hAnsi="Calibri" w:eastAsia="Calibri" w:cs="Calibri"/>
          <w:b w:val="1"/>
          <w:bCs w:val="1"/>
          <w:color w:val="A6CAEC"/>
          <w:sz w:val="22"/>
          <w:szCs w:val="22"/>
        </w:rPr>
        <w:t xml:space="preserve"> </w:t>
      </w:r>
      <w:hyperlink r:id="R2a930b272413461d">
        <w:r w:rsidRPr="05437D8C" w:rsidR="05437D8C">
          <w:rPr>
            <w:rStyle w:val="Collegamentoipertestuale"/>
            <w:rFonts w:ascii="Calibri" w:hAnsi="Calibri" w:eastAsia="Calibri" w:cs="Calibri"/>
            <w:b w:val="1"/>
            <w:bCs w:val="1"/>
            <w:color w:val="467886"/>
            <w:sz w:val="22"/>
            <w:szCs w:val="22"/>
          </w:rPr>
          <w:t>Legambiente</w:t>
        </w:r>
      </w:hyperlink>
      <w:r w:rsidRPr="05437D8C" w:rsidR="05437D8C">
        <w:rPr>
          <w:rFonts w:ascii="Calibri" w:hAnsi="Calibri" w:eastAsia="Calibri" w:cs="Calibri"/>
          <w:sz w:val="22"/>
          <w:szCs w:val="22"/>
        </w:rPr>
        <w:t>,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hyperlink r:id="Rd37c4408bdf943e4">
        <w:r w:rsidRPr="05437D8C" w:rsidR="05437D8C">
          <w:rPr>
            <w:rStyle w:val="Collegamentoipertestuale"/>
            <w:rFonts w:ascii="Calibri" w:hAnsi="Calibri" w:eastAsia="Calibri" w:cs="Calibri"/>
            <w:b w:val="1"/>
            <w:bCs w:val="1"/>
            <w:color w:val="467886"/>
            <w:sz w:val="22"/>
            <w:szCs w:val="22"/>
          </w:rPr>
          <w:t>Nuova Ecologia</w:t>
        </w:r>
      </w:hyperlink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5437D8C" w:rsidR="05437D8C">
        <w:rPr>
          <w:rFonts w:ascii="Calibri" w:hAnsi="Calibri" w:eastAsia="Calibri" w:cs="Calibri"/>
          <w:sz w:val="22"/>
          <w:szCs w:val="22"/>
        </w:rPr>
        <w:t>e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hyperlink r:id="R39e6c291e9cb42aa">
        <w:r w:rsidRPr="05437D8C" w:rsidR="05437D8C">
          <w:rPr>
            <w:rStyle w:val="Collegamentoipertestuale"/>
            <w:rFonts w:ascii="Calibri" w:hAnsi="Calibri" w:eastAsia="Calibri" w:cs="Calibri"/>
            <w:b w:val="1"/>
            <w:bCs w:val="1"/>
            <w:color w:val="467886"/>
            <w:sz w:val="22"/>
            <w:szCs w:val="22"/>
          </w:rPr>
          <w:t>Kyoto Club</w:t>
        </w:r>
      </w:hyperlink>
      <w:r w:rsidRPr="05437D8C" w:rsidR="05437D8C">
        <w:rPr>
          <w:rFonts w:ascii="Calibri" w:hAnsi="Calibri" w:eastAsia="Calibri" w:cs="Calibri"/>
          <w:sz w:val="22"/>
          <w:szCs w:val="22"/>
        </w:rPr>
        <w:t xml:space="preserve">, e presentata oggi a Roma nel corso della seconda giornata del </w:t>
      </w:r>
      <w:hyperlink r:id="R1a3538cb81b6414d">
        <w:r w:rsidRPr="05437D8C" w:rsidR="05437D8C">
          <w:rPr>
            <w:rStyle w:val="Collegamentoipertestuale"/>
            <w:rFonts w:ascii="Calibri" w:hAnsi="Calibri" w:eastAsia="Calibri" w:cs="Calibri"/>
            <w:b w:val="1"/>
            <w:bCs w:val="1"/>
            <w:color w:val="467886"/>
            <w:sz w:val="22"/>
            <w:szCs w:val="22"/>
          </w:rPr>
          <w:t>XVII Forum QualEnergia</w:t>
        </w:r>
      </w:hyperlink>
      <w:r w:rsidRPr="05437D8C" w:rsidR="05437D8C">
        <w:rPr>
          <w:rFonts w:ascii="Calibri" w:hAnsi="Calibri" w:eastAsia="Calibri" w:cs="Calibri"/>
          <w:sz w:val="22"/>
          <w:szCs w:val="22"/>
        </w:rPr>
        <w:t>.</w:t>
      </w:r>
    </w:p>
    <w:p w:rsidR="0FF9741D" w:rsidP="05437D8C" w:rsidRDefault="0FF9741D" w14:paraId="39FFB104" w14:textId="5B29D5D2">
      <w:pPr>
        <w:pStyle w:val="Normale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05437D8C" w:rsidR="05437D8C">
        <w:rPr>
          <w:rFonts w:ascii="Calibri" w:hAnsi="Calibri" w:eastAsia="Calibri" w:cs="Calibri"/>
          <w:sz w:val="22"/>
          <w:szCs w:val="22"/>
        </w:rPr>
        <w:t xml:space="preserve">Emblematico dell’attuale scollamento è anche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il 64% di coloro che non sono d’accordo al definanziamento del fondo automotive previsto nella legge di Bilancio a favore del settore difesa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. Tra questi il 39% </w:t>
      </w:r>
      <w:r w:rsidRPr="05437D8C" w:rsidR="05437D8C">
        <w:rPr>
          <w:rFonts w:ascii="Calibri" w:hAnsi="Calibri" w:eastAsia="Calibri" w:cs="Calibri"/>
          <w:sz w:val="22"/>
          <w:szCs w:val="22"/>
        </w:rPr>
        <w:t>del campione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preferirebbe vedere confermato il fondo automotive o alternativamente lo spostamento degli investimenti su altri settori industriali. </w:t>
      </w:r>
    </w:p>
    <w:p w:rsidR="0FF9741D" w:rsidP="05437D8C" w:rsidRDefault="0FF9741D" w14:paraId="7B2D0925" w14:textId="56A5369E">
      <w:pPr>
        <w:pStyle w:val="Normale"/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05437D8C" w:rsidR="05437D8C">
        <w:rPr>
          <w:rFonts w:ascii="Calibri" w:hAnsi="Calibri" w:eastAsia="Calibri" w:cs="Calibri"/>
          <w:sz w:val="22"/>
          <w:szCs w:val="22"/>
        </w:rPr>
        <w:t xml:space="preserve">Il quadro su ciò che pensano gli </w:t>
      </w:r>
      <w:r w:rsidRPr="05437D8C" w:rsidR="05437D8C">
        <w:rPr>
          <w:rFonts w:ascii="Calibri" w:hAnsi="Calibri" w:eastAsia="Calibri" w:cs="Calibri"/>
          <w:sz w:val="22"/>
          <w:szCs w:val="22"/>
        </w:rPr>
        <w:t>intervistati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 sui temi energetici e su quale ritengano sia la strada giusta per garantire sicurezza e stabilità energetica senza trascurare la sostenibilità ambientale si chiude con il focus sulla transizione verso le fonti rinnovabili. L’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85% degli italiani associano le fonti rinnovabili alla sostenibilità ambientale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, e rispetto al dato sui tempi di attesa per trarre vantaggio dall’investimento, </w:t>
      </w:r>
      <w:r w:rsidRPr="05437D8C" w:rsidR="05437D8C">
        <w:rPr>
          <w:rFonts w:ascii="Calibri" w:hAnsi="Calibri" w:eastAsia="Calibri" w:cs="Calibri"/>
          <w:b w:val="1"/>
          <w:bCs w:val="1"/>
          <w:sz w:val="22"/>
          <w:szCs w:val="22"/>
        </w:rPr>
        <w:t>il 44% ritiene che i benefici ci saranno entro dieci anni</w:t>
      </w:r>
      <w:r w:rsidRPr="05437D8C" w:rsidR="05437D8C">
        <w:rPr>
          <w:rFonts w:ascii="Calibri" w:hAnsi="Calibri" w:eastAsia="Calibri" w:cs="Calibri"/>
          <w:sz w:val="22"/>
          <w:szCs w:val="22"/>
        </w:rPr>
        <w:t xml:space="preserve">. </w:t>
      </w:r>
    </w:p>
    <w:p w:rsidR="0FF9741D" w:rsidP="05437D8C" w:rsidRDefault="0FF9741D" w14:paraId="3D087D85" w14:textId="51882814">
      <w:pPr>
        <w:pStyle w:val="Normale"/>
        <w:suppressLineNumbers w:val="0"/>
        <w:bidi w:val="0"/>
        <w:spacing w:before="240" w:beforeAutospacing="off" w:after="16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“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È abbastanza impressionante il dato sulle opinioni dei cittadini sul nucleare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afferma Francesco Ferrante, vicepresidente di Kyoto Club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. 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Dopo mesi di campagna martellante sui media e social di qualche grande azienda e di una parte importante della politica, tesa a promuovere il 'ritorno' del nucleare nel nostro Paese, i nostri concittadini confermano la loro contrarietà, e anzi risulta aumentata la percentuale di coloro che non la considerano un'opzione valida. D'altronde basterebbe vedere i costi delle ultime centrali nucleari in costruzione in Europa (da Flamanville in Francia a quella di 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Hinkley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Point nel Regno Unito) per rendersi conto che il nucleare, oltre a portare con sé gli storici problemi di pericolosità e di incapacità di smaltimento delle scorie, sarebbe anche antieconomico. Già con il referendum abrogativo del 2011 salvammo l'Enel da un'avventura che l'avrebbe messa in ginocchio, come è successo ai cugini francesi che sono falliti e poi salvati dallo Stato, il quale deve anche difendere la sua ‘force de 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frappe’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. Per fortuna gli italiani non si fanno incantare da sirene nucleariste e giustamente puntano sulle rinnovabili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”.</w:t>
      </w:r>
    </w:p>
    <w:p w:rsidR="0FF9741D" w:rsidP="05437D8C" w:rsidRDefault="0FF9741D" w14:paraId="744C0112" w14:textId="21DFDE04">
      <w:pPr>
        <w:spacing w:before="24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il 52%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degli italiani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la transizione energetica verso le fonti pulite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permetterebbe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al Paese di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ridurre la dipendenza dai paesi esteri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produttori di fonti fossili. Spostando il focus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dalla transizione energetica alle energie rinnovabili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il vantaggio di avere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maggiore indipendenza dalle importazioni estere (35%)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affianca alla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riduzione del costo energetico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avvertito come un ulteriore effetto positivo dal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37%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degli italiani, e alla possibilità di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autoprodurre la propria energia (35%)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D’altro canto, sul fronte degli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svantaggi legati alla transizione energetica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il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41%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annovera i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costi iniziali elevati per la riconversione/installazione dei sistemi di produzione di energie per cittadini e imprese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Nonostante questo, la maggioranza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(58%)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è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concorde che la transizione energetica sarà conveniente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</w:p>
    <w:p w:rsidR="0FF9741D" w:rsidP="05437D8C" w:rsidRDefault="0FF9741D" w14:paraId="300D0D71" w14:textId="522C98C2">
      <w:pPr>
        <w:pStyle w:val="Normale"/>
        <w:spacing w:before="0" w:beforeAutospacing="off" w:after="16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“Il contributo sempre più residuale dell’atomo per produrre elettricità nei prossimi decenni nel mondo è dovuto ai costi esorbitanti di questa tecnologia, sempre maggiori a quelle delle rinnovabili in tutti i continenti, come risulta chiaramente nei rapporti di una fonte non ambientalista come l’Agenzia Internazionale dell’Energia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-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dichiara Stefano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Ciafani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presidente nazionale di Legambiente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 Le imprese nel mondo stanno investendo quasi esclusivamente in impianti a fonti pulite: lo scorso anno, secondo i dati di IRENA, in tutto il mondo, gli impianti a fonti rinnovabili hanno rappresentato l'86% della nuova potenza installata per produrre elettricità, mentre quelli a fonti fossili e gli impianti nucleari hanno contribuito solo per il 14%. Basterebbero questi pochi dati per non riaprire in Italia una discussione che pensavamo di aver chiuso, per ben due volte, con il voto referendario del 1987 e 2011. Il nucleare è morto, e non siamo stati noi ambientalisti ad ucciderlo, ma un killer insospettabile: il libero mercato. Ne prenda atto il governo italiano”.</w:t>
      </w:r>
    </w:p>
    <w:p w:rsidR="0FF9741D" w:rsidP="05437D8C" w:rsidRDefault="0FF9741D" w14:paraId="1EFFD5D4" w14:textId="47555903">
      <w:pPr>
        <w:spacing w:before="24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Anche la conoscenza e l’opinione sulle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Comunità Energetiche Rinnovabili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trovano spazio tra i contenuti dell’indagine condotta da Ipsos rivelando quanto ancora sia necessario lavorare sull’educazione al tema. Infatti,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solo 14% degli italiani dichiara di sapere cosa siano le CER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Nonostante la scarsa conoscenza,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76% le giudica una opportunità nazionale e/o locale in grado di rivoluzionare il futuro della produzione di energia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Tuttavia, emerge anche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timore che la burocrazia possa ostacolare il loro sviluppo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diffusione, vanificandone il potenziale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(27%)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</w:p>
    <w:p w:rsidR="0FF9741D" w:rsidP="05437D8C" w:rsidRDefault="0FF9741D" w14:paraId="44CEDDC2" w14:textId="18E3D095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programma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nel secondo giorno del Forum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QualEnergia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 dibattito tematico dal titolo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“Illusione nucleare”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con il presidente nazionale Legambiente, Stefano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Ciafani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ed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Edo Ronchi di 100% Rinnovabili Network. A seguire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“I cambiamenti climatici tra economia circolare e la decarbonizzazione”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dove a confrontarsi ci sono rappresentanti istituzionali e politici, associazioni datoriali, società consortili e mondo dell’imprenditoria. </w:t>
      </w: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chiusura focus sulle biomasse forestali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un’opportunità per la transizione ecologica con il responsabile nazionale aree protette di Legambiente, Antonio Nicoletti, il direttore dell’Ufficio Sviluppo Fiere Forestali del MASAF, Pietro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Oieni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e Davide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Pettenella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dell’Università di Padova.</w:t>
      </w:r>
    </w:p>
    <w:p w:rsidR="0FF9741D" w:rsidP="05437D8C" w:rsidRDefault="0FF9741D" w14:paraId="3E6255FF" w14:textId="4030CD33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w:rsidR="0FF9741D" w:rsidP="05437D8C" w:rsidRDefault="0FF9741D" w14:paraId="78C355EB" w14:textId="62C822CD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L’ufficio stampa di Legambiente:  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w:rsidR="0FF9741D" w:rsidP="05437D8C" w:rsidRDefault="0FF9741D" w14:paraId="0A2F362B" w14:textId="6ED6A821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Luisa Calderaro – capo ufficio stampa | 349 6546593  </w:t>
      </w:r>
      <w:r>
        <w:br/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Rita Murgese | 375 8573864 </w:t>
      </w:r>
    </w:p>
    <w:p w:rsidR="0FF9741D" w:rsidP="05437D8C" w:rsidRDefault="0FF9741D" w14:paraId="3CD747CE" w14:textId="642DB96C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0FF9741D" w:rsidP="05437D8C" w:rsidRDefault="0FF9741D" w14:paraId="6AE61BBD" w14:textId="0DAF7DA7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w:rsidR="0FF9741D" w:rsidP="05437D8C" w:rsidRDefault="0FF9741D" w14:paraId="1BE1A1F7" w14:textId="27D1E68F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XVII FORUM QUALENERGIA</w:t>
      </w:r>
    </w:p>
    <w:p w:rsidR="0FF9741D" w:rsidP="05437D8C" w:rsidRDefault="0FF9741D" w14:paraId="78B68AA2" w14:textId="45A6ED45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Platinum Partner: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CONOU, Elettricità Futura, Enel, Iberdrola, RWE, Terna</w:t>
      </w:r>
    </w:p>
    <w:p w:rsidR="0FF9741D" w:rsidP="05437D8C" w:rsidRDefault="0FF9741D" w14:paraId="124624A1" w14:textId="6D6FD737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Gold Partner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: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Anev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Assocarta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Barilla, CVA, Girardi Energia,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Renexia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,Zucchetti Centro Sistemi Green Innovation </w:t>
      </w:r>
    </w:p>
    <w:p w:rsidR="0FF9741D" w:rsidP="05437D8C" w:rsidRDefault="0FF9741D" w14:paraId="73DBB3C8" w14:textId="65A97BBD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Main</w:t>
      </w: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Partner: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Asja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Ambiente Italia,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Assocold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CIB, Edison Next,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Exalto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Energy&amp;Innovation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Galileo Green Energy,</w:t>
      </w:r>
    </w:p>
    <w:p w:rsidR="0FF9741D" w:rsidP="05437D8C" w:rsidRDefault="0FF9741D" w14:paraId="59EA8C75" w14:textId="285AB21E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i-Foria,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Lightsource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bp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Ricrea, Rockwool,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Solarelit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powered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by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Greenvolt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Teon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Veos</w:t>
      </w:r>
    </w:p>
    <w:p w:rsidR="0FF9741D" w:rsidP="05437D8C" w:rsidRDefault="0FF9741D" w14:paraId="36D84830" w14:textId="59BFB2AD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 collaborazione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: A2A, AzzeroCO2, Qualenergia.it</w:t>
      </w:r>
    </w:p>
    <w:p w:rsidR="0FF9741D" w:rsidP="05437D8C" w:rsidRDefault="0FF9741D" w14:paraId="5E21941F" w14:textId="4A37EEC2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Event Partner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: KEY The Energy 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Transition</w:t>
      </w: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Expo</w:t>
      </w:r>
    </w:p>
    <w:p w:rsidR="0FF9741D" w:rsidP="05437D8C" w:rsidRDefault="0FF9741D" w14:paraId="77F82F02" w14:textId="1756D76F">
      <w:pPr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5437D8C" w:rsidR="05437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Grazie ad AzzeroCO2 le emissioni di anidride carbonica dell’evento saranno compensate</w:t>
      </w:r>
    </w:p>
    <w:p w:rsidR="0FF9741D" w:rsidP="05437D8C" w:rsidRDefault="0FF9741D" w14:paraId="3D3B2D9C" w14:textId="0F6072EE">
      <w:pPr>
        <w:pStyle w:val="Normale"/>
        <w:spacing w:before="240" w:beforeAutospacing="off" w:after="240" w:afterAutospacing="off" w:line="240" w:lineRule="auto"/>
        <w:jc w:val="both"/>
      </w:pPr>
    </w:p>
    <w:p w:rsidR="0FF9741D" w:rsidP="05437D8C" w:rsidRDefault="0FF9741D" w14:paraId="48DB8F8E" w14:textId="5A9EC714">
      <w:pPr>
        <w:pStyle w:val="Normale"/>
        <w:spacing w:before="24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sectPr w:rsidR="0FF9741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BE"/>
    <w:rsid w:val="00032A90"/>
    <w:rsid w:val="00061D75"/>
    <w:rsid w:val="0014596E"/>
    <w:rsid w:val="00287790"/>
    <w:rsid w:val="003A5ABE"/>
    <w:rsid w:val="004918E8"/>
    <w:rsid w:val="004B0ACA"/>
    <w:rsid w:val="00683011"/>
    <w:rsid w:val="007C6D5D"/>
    <w:rsid w:val="00900860"/>
    <w:rsid w:val="00A406AB"/>
    <w:rsid w:val="00A65552"/>
    <w:rsid w:val="00C77947"/>
    <w:rsid w:val="00E04DB1"/>
    <w:rsid w:val="00E72096"/>
    <w:rsid w:val="00F12808"/>
    <w:rsid w:val="00F371E2"/>
    <w:rsid w:val="022FD834"/>
    <w:rsid w:val="03FB23F4"/>
    <w:rsid w:val="051E521A"/>
    <w:rsid w:val="05437D8C"/>
    <w:rsid w:val="0728433A"/>
    <w:rsid w:val="077F9F6D"/>
    <w:rsid w:val="0798160F"/>
    <w:rsid w:val="094EB292"/>
    <w:rsid w:val="0A7F8562"/>
    <w:rsid w:val="0BBABE05"/>
    <w:rsid w:val="0BDCA2B6"/>
    <w:rsid w:val="0C7066E6"/>
    <w:rsid w:val="0D968D0B"/>
    <w:rsid w:val="0FF9741D"/>
    <w:rsid w:val="1CC89053"/>
    <w:rsid w:val="1F8F2C26"/>
    <w:rsid w:val="2094DDF2"/>
    <w:rsid w:val="21CA48BC"/>
    <w:rsid w:val="22284450"/>
    <w:rsid w:val="245AE76A"/>
    <w:rsid w:val="24ACB983"/>
    <w:rsid w:val="252084AB"/>
    <w:rsid w:val="2758FBB6"/>
    <w:rsid w:val="27BBB844"/>
    <w:rsid w:val="2932CE9E"/>
    <w:rsid w:val="29422980"/>
    <w:rsid w:val="2E2B59F0"/>
    <w:rsid w:val="2EE890E9"/>
    <w:rsid w:val="2F490394"/>
    <w:rsid w:val="2F77C860"/>
    <w:rsid w:val="2FF4D0CF"/>
    <w:rsid w:val="3005BD64"/>
    <w:rsid w:val="313AF47C"/>
    <w:rsid w:val="3535FE4B"/>
    <w:rsid w:val="35CCEA63"/>
    <w:rsid w:val="3689F260"/>
    <w:rsid w:val="3757F8A4"/>
    <w:rsid w:val="3A0A8038"/>
    <w:rsid w:val="3B1D47B0"/>
    <w:rsid w:val="3CFB2616"/>
    <w:rsid w:val="3D1CEE28"/>
    <w:rsid w:val="439B78C8"/>
    <w:rsid w:val="44D923FA"/>
    <w:rsid w:val="4514DA55"/>
    <w:rsid w:val="46A1E058"/>
    <w:rsid w:val="482BFC5F"/>
    <w:rsid w:val="490682B6"/>
    <w:rsid w:val="49BF3555"/>
    <w:rsid w:val="4ECE2774"/>
    <w:rsid w:val="4ED24334"/>
    <w:rsid w:val="50188E41"/>
    <w:rsid w:val="5025F3F3"/>
    <w:rsid w:val="50D6EE9A"/>
    <w:rsid w:val="51E855A9"/>
    <w:rsid w:val="5210B7C3"/>
    <w:rsid w:val="54DA85DA"/>
    <w:rsid w:val="55E8BD41"/>
    <w:rsid w:val="5615DE67"/>
    <w:rsid w:val="5959B812"/>
    <w:rsid w:val="59B7C808"/>
    <w:rsid w:val="5BC78EB9"/>
    <w:rsid w:val="5D5FF676"/>
    <w:rsid w:val="5F94E806"/>
    <w:rsid w:val="5FE4C63D"/>
    <w:rsid w:val="600C3C72"/>
    <w:rsid w:val="64810C03"/>
    <w:rsid w:val="648A152C"/>
    <w:rsid w:val="670A2900"/>
    <w:rsid w:val="680379BC"/>
    <w:rsid w:val="692902BD"/>
    <w:rsid w:val="69A511F1"/>
    <w:rsid w:val="69CAECE0"/>
    <w:rsid w:val="706A252E"/>
    <w:rsid w:val="730992E4"/>
    <w:rsid w:val="763D52A9"/>
    <w:rsid w:val="767F36F4"/>
    <w:rsid w:val="772CBDAA"/>
    <w:rsid w:val="794A0FE4"/>
    <w:rsid w:val="7977E369"/>
    <w:rsid w:val="79B7A157"/>
    <w:rsid w:val="7A2B2A52"/>
    <w:rsid w:val="7BD43677"/>
    <w:rsid w:val="7E455A93"/>
    <w:rsid w:val="7E5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3EB"/>
  <w15:chartTrackingRefBased/>
  <w15:docId w15:val="{FF4F0E7B-9EE0-4525-8657-3206950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5AB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5AB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5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5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5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5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5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5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5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3A5AB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3A5AB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3A5AB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3A5ABE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A5ABE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A5ABE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3A5ABE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3A5ABE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3A5A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5AB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A5AB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5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A5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5ABE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A5A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5A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5A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5AB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A5A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5AB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209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forumqualenergia.it/" TargetMode="External" Id="Re5f3c6e7cb1a4ecf" /><Relationship Type="http://schemas.openxmlformats.org/officeDocument/2006/relationships/hyperlink" Target="https://www.lanuovaecologia.it/" TargetMode="External" Id="Rcbb57e8ce5ad4de1" /><Relationship Type="http://schemas.openxmlformats.org/officeDocument/2006/relationships/hyperlink" Target="https://www.youtube.com/user/legambienteonlus" TargetMode="External" Id="R4378cba1a4f7454a" /><Relationship Type="http://schemas.openxmlformats.org/officeDocument/2006/relationships/hyperlink" Target="https://www.ipsos.com/it-it" TargetMode="External" Id="Red20fdecbf0e4fdc" /><Relationship Type="http://schemas.openxmlformats.org/officeDocument/2006/relationships/hyperlink" Target="https://www.legambiente.it/" TargetMode="External" Id="R2a930b272413461d" /><Relationship Type="http://schemas.openxmlformats.org/officeDocument/2006/relationships/hyperlink" Target="https://www.lanuovaecologia.it/" TargetMode="External" Id="Rd37c4408bdf943e4" /><Relationship Type="http://schemas.openxmlformats.org/officeDocument/2006/relationships/hyperlink" Target="https://www.kyotoclub.org/it/" TargetMode="External" Id="R39e6c291e9cb42aa" /><Relationship Type="http://schemas.openxmlformats.org/officeDocument/2006/relationships/hyperlink" Target="https://forumqualenergia.it/" TargetMode="External" Id="R1a3538cb81b6414d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Murgese</dc:creator>
  <keywords/>
  <dc:description/>
  <lastModifiedBy>Rita Murgese</lastModifiedBy>
  <revision>16</revision>
  <dcterms:created xsi:type="dcterms:W3CDTF">2024-11-23T06:06:00.0000000Z</dcterms:created>
  <dcterms:modified xsi:type="dcterms:W3CDTF">2024-11-27T15:33:19.7611518Z</dcterms:modified>
</coreProperties>
</file>