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9421" w14:textId="77777777" w:rsidR="0008456B" w:rsidRDefault="0008456B" w:rsidP="0008456B">
      <w:pPr>
        <w:pStyle w:val="Default"/>
      </w:pPr>
    </w:p>
    <w:p w14:paraId="1E5F73EB" w14:textId="555FB8FF" w:rsidR="0008456B" w:rsidRDefault="0008456B" w:rsidP="0008456B">
      <w:pPr>
        <w:pStyle w:val="Default"/>
        <w:jc w:val="center"/>
        <w:rPr>
          <w:b/>
          <w:bCs/>
          <w:sz w:val="28"/>
          <w:szCs w:val="28"/>
        </w:rPr>
      </w:pPr>
      <w:r>
        <w:rPr>
          <w:b/>
          <w:bCs/>
          <w:sz w:val="28"/>
          <w:szCs w:val="28"/>
        </w:rPr>
        <w:t>CONSORZIO NAZIONALE PER LA GESTIONE, RACCOLTA E TRATTAMENTO DEGLI OLI MINERALI USATI</w:t>
      </w:r>
    </w:p>
    <w:p w14:paraId="3A0A9E36" w14:textId="77777777" w:rsidR="0008456B" w:rsidRDefault="0008456B" w:rsidP="0008456B">
      <w:pPr>
        <w:pStyle w:val="Default"/>
        <w:rPr>
          <w:sz w:val="28"/>
          <w:szCs w:val="28"/>
        </w:rPr>
      </w:pPr>
    </w:p>
    <w:p w14:paraId="4EEEC9DC" w14:textId="53F4FC15" w:rsidR="0008456B" w:rsidRPr="0008456B" w:rsidRDefault="0008456B" w:rsidP="0008456B">
      <w:pPr>
        <w:pStyle w:val="Default"/>
        <w:jc w:val="center"/>
        <w:rPr>
          <w:sz w:val="23"/>
          <w:szCs w:val="23"/>
          <w:u w:val="single"/>
        </w:rPr>
      </w:pPr>
      <w:r w:rsidRPr="0008456B">
        <w:rPr>
          <w:sz w:val="23"/>
          <w:szCs w:val="23"/>
          <w:u w:val="single"/>
        </w:rPr>
        <w:t>NOTA DI PRESENTAZIONE</w:t>
      </w:r>
    </w:p>
    <w:p w14:paraId="02CD1F11" w14:textId="77777777" w:rsidR="0008456B" w:rsidRDefault="0008456B" w:rsidP="0008456B">
      <w:pPr>
        <w:pStyle w:val="Default"/>
        <w:rPr>
          <w:b/>
          <w:bCs/>
          <w:sz w:val="28"/>
          <w:szCs w:val="28"/>
        </w:rPr>
      </w:pPr>
    </w:p>
    <w:p w14:paraId="39C2EA0E" w14:textId="7C7A81A9" w:rsidR="0008456B" w:rsidRDefault="0008456B" w:rsidP="0008456B">
      <w:pPr>
        <w:pStyle w:val="Default"/>
        <w:rPr>
          <w:sz w:val="28"/>
          <w:szCs w:val="28"/>
        </w:rPr>
      </w:pPr>
      <w:r>
        <w:rPr>
          <w:b/>
          <w:bCs/>
          <w:sz w:val="28"/>
          <w:szCs w:val="28"/>
        </w:rPr>
        <w:t xml:space="preserve">1. Consorzio Nazionale degli Oli Usati </w:t>
      </w:r>
    </w:p>
    <w:p w14:paraId="0599F740" w14:textId="4A86BF01" w:rsidR="0008456B" w:rsidRDefault="0008456B" w:rsidP="0008456B">
      <w:pPr>
        <w:pStyle w:val="Default"/>
        <w:rPr>
          <w:sz w:val="23"/>
          <w:szCs w:val="23"/>
        </w:rPr>
      </w:pPr>
      <w:r>
        <w:rPr>
          <w:sz w:val="23"/>
          <w:szCs w:val="23"/>
        </w:rPr>
        <w:t>Operativo dal 1984, il CONOU è il primo ente ambientale nazionale dedicato alla raccolta di un rifiuto pericoloso ed è tra i principali operatori della Green Economy in Italia. Nato come Consorzio Obbligatorio degli Oli Usati (COOU), si è trasformato in Consorzio nazionale per la gestione, raccolta e trattamento degli oli minerali usati (CONOU), così come previsto dal Testo Unico Ambiente (</w:t>
      </w:r>
      <w:proofErr w:type="spellStart"/>
      <w:r>
        <w:rPr>
          <w:sz w:val="23"/>
          <w:szCs w:val="23"/>
        </w:rPr>
        <w:t>D.Lgs</w:t>
      </w:r>
      <w:proofErr w:type="spellEnd"/>
      <w:r>
        <w:rPr>
          <w:sz w:val="23"/>
          <w:szCs w:val="23"/>
        </w:rPr>
        <w:t xml:space="preserve"> 152/2006). È un soggetto giuridico di diritto privato senza fini di lucro e coordina l’attività di 59 aziende di raccolta e due imprese (3 impianti) di rigenerazione distribuiti sul territorio nazionale. Il CONOU ha anche il compito di informare e sensibilizzare l’opinione pubblica, Autorità, Cittadini e Imprese, sulle tematiche della corretta gestione degli oli usati, classificati fra i rifiuti pericolosi. Sulla base del principio EPR (Extended Producer </w:t>
      </w:r>
      <w:proofErr w:type="spellStart"/>
      <w:r>
        <w:rPr>
          <w:sz w:val="23"/>
          <w:szCs w:val="23"/>
        </w:rPr>
        <w:t>Responsibility</w:t>
      </w:r>
      <w:proofErr w:type="spellEnd"/>
      <w:r>
        <w:rPr>
          <w:sz w:val="23"/>
          <w:szCs w:val="23"/>
        </w:rPr>
        <w:t xml:space="preserve">) ossia “chi inquina paga”, i costi sostenuti dal Consorzio per svolgere la propria attività sono annualmente ripartiti (al netto dei ricavi della vendita dell’olio usato) tra le imprese consorziate che immettono al consumo lubrificanti, in modo proporzionale ai loro volumi. </w:t>
      </w:r>
    </w:p>
    <w:p w14:paraId="105290B9" w14:textId="77777777" w:rsidR="0008456B" w:rsidRDefault="0008456B" w:rsidP="0008456B">
      <w:pPr>
        <w:pStyle w:val="Default"/>
        <w:rPr>
          <w:sz w:val="23"/>
          <w:szCs w:val="23"/>
        </w:rPr>
      </w:pPr>
    </w:p>
    <w:p w14:paraId="7EAF15C2" w14:textId="77777777" w:rsidR="0008456B" w:rsidRDefault="0008456B" w:rsidP="0008456B">
      <w:pPr>
        <w:pStyle w:val="Default"/>
        <w:rPr>
          <w:sz w:val="28"/>
          <w:szCs w:val="28"/>
        </w:rPr>
      </w:pPr>
      <w:r>
        <w:rPr>
          <w:b/>
          <w:bCs/>
          <w:sz w:val="23"/>
          <w:szCs w:val="23"/>
        </w:rPr>
        <w:t xml:space="preserve">2. </w:t>
      </w:r>
      <w:r>
        <w:rPr>
          <w:b/>
          <w:bCs/>
          <w:sz w:val="28"/>
          <w:szCs w:val="28"/>
        </w:rPr>
        <w:t xml:space="preserve">Gli oli lubrificanti usati </w:t>
      </w:r>
    </w:p>
    <w:p w14:paraId="1DE2A692" w14:textId="77777777" w:rsidR="0008456B" w:rsidRDefault="0008456B" w:rsidP="0008456B">
      <w:pPr>
        <w:pStyle w:val="Default"/>
        <w:rPr>
          <w:sz w:val="23"/>
          <w:szCs w:val="23"/>
        </w:rPr>
      </w:pPr>
      <w:r>
        <w:rPr>
          <w:sz w:val="23"/>
          <w:szCs w:val="23"/>
        </w:rPr>
        <w:t xml:space="preserve">Gli oli usati sono ciò che si recupera alla fine del ciclo di vita dei lubrificanti. In funzione delle caratteristiche applicative e delle destinazioni d’uso, una parte di olio viene consumata nell'utilizzo, mentre la restante costituisce l'olio usato. Definito dalla legge “rifiuto pericoloso”, l’olio usato, se eliminato in modo scorretto o impiegato in modo improprio, può trasformarsi in un potente agente inquinante: basti ricordare che, se versati in acqua, </w:t>
      </w:r>
    </w:p>
    <w:p w14:paraId="1B1CE284" w14:textId="77777777" w:rsidR="0008456B" w:rsidRDefault="0008456B" w:rsidP="0008456B">
      <w:pPr>
        <w:pStyle w:val="Default"/>
        <w:rPr>
          <w:sz w:val="23"/>
          <w:szCs w:val="23"/>
        </w:rPr>
      </w:pPr>
      <w:r>
        <w:rPr>
          <w:sz w:val="23"/>
          <w:szCs w:val="23"/>
        </w:rPr>
        <w:t xml:space="preserve">4 chili di olio usato (un cambio di autovettura) possono inquinare una superficie grande come un campo di calcio. Ma l'olio usato, grazie a CONOU, è ora divenuto anche un’importante risorsa economica per il nostro Paese; </w:t>
      </w:r>
      <w:proofErr w:type="gramStart"/>
      <w:r>
        <w:rPr>
          <w:sz w:val="23"/>
          <w:szCs w:val="23"/>
        </w:rPr>
        <w:t>infatti</w:t>
      </w:r>
      <w:proofErr w:type="gramEnd"/>
      <w:r>
        <w:rPr>
          <w:sz w:val="23"/>
          <w:szCs w:val="23"/>
        </w:rPr>
        <w:t xml:space="preserve"> esso può essere rigenerato nelle raffinerie della Filiera CONOU, tornando a una nuova vita con caratteristiche equivalenti a quelle del lubrificante da cui deriva. In 40 anni di attività, la quasi totalità dell’olio raccolto dal CONOU è stato avviato alla rigenerazione per la produzione di nuove basi lubrificanti, solo il 2% è stato destinato a combustione in appositi impianti, mentre solo una frazione molto piccola, in quanto irrimediabilmente inquinata, è stata </w:t>
      </w:r>
      <w:proofErr w:type="spellStart"/>
      <w:r>
        <w:rPr>
          <w:sz w:val="23"/>
          <w:szCs w:val="23"/>
        </w:rPr>
        <w:t>termodistrutta</w:t>
      </w:r>
      <w:proofErr w:type="spellEnd"/>
      <w:r>
        <w:rPr>
          <w:sz w:val="23"/>
          <w:szCs w:val="23"/>
        </w:rPr>
        <w:t xml:space="preserve">. </w:t>
      </w:r>
    </w:p>
    <w:p w14:paraId="5F03B7E3" w14:textId="77777777" w:rsidR="0008456B" w:rsidRDefault="0008456B" w:rsidP="0008456B">
      <w:pPr>
        <w:pStyle w:val="Default"/>
        <w:rPr>
          <w:sz w:val="23"/>
          <w:szCs w:val="23"/>
        </w:rPr>
      </w:pPr>
    </w:p>
    <w:p w14:paraId="3E2AB3A0" w14:textId="77777777" w:rsidR="0008456B" w:rsidRDefault="0008456B" w:rsidP="0008456B">
      <w:pPr>
        <w:pStyle w:val="Default"/>
        <w:rPr>
          <w:sz w:val="28"/>
          <w:szCs w:val="28"/>
        </w:rPr>
      </w:pPr>
      <w:r>
        <w:rPr>
          <w:b/>
          <w:bCs/>
          <w:sz w:val="23"/>
          <w:szCs w:val="23"/>
        </w:rPr>
        <w:t xml:space="preserve">3. </w:t>
      </w:r>
      <w:r>
        <w:rPr>
          <w:b/>
          <w:bCs/>
          <w:sz w:val="28"/>
          <w:szCs w:val="28"/>
        </w:rPr>
        <w:t xml:space="preserve">Risultati operativi del Consorzio </w:t>
      </w:r>
    </w:p>
    <w:p w14:paraId="0739DA85" w14:textId="77777777" w:rsidR="0008456B" w:rsidRDefault="0008456B" w:rsidP="0008456B">
      <w:pPr>
        <w:pStyle w:val="Default"/>
        <w:rPr>
          <w:sz w:val="23"/>
          <w:szCs w:val="23"/>
        </w:rPr>
      </w:pPr>
      <w:r>
        <w:rPr>
          <w:sz w:val="23"/>
          <w:szCs w:val="23"/>
        </w:rPr>
        <w:t xml:space="preserve">Nel primo anno di attività il Consorzio ha raccolto circa 50 mila tonnellate di oli lubrificanti usati, poi le quantità sono aumentate fino ad arrivare ai recenti risultati record. Con </w:t>
      </w:r>
    </w:p>
    <w:p w14:paraId="5118D702" w14:textId="009D9962" w:rsidR="0008456B" w:rsidRDefault="0008456B" w:rsidP="0008456B">
      <w:pPr>
        <w:pStyle w:val="Default"/>
        <w:pageBreakBefore/>
        <w:rPr>
          <w:sz w:val="23"/>
          <w:szCs w:val="23"/>
        </w:rPr>
      </w:pPr>
      <w:r>
        <w:rPr>
          <w:sz w:val="23"/>
          <w:szCs w:val="23"/>
        </w:rPr>
        <w:lastRenderedPageBreak/>
        <w:t xml:space="preserve">183mila tonnellate di olio minerale usato raccolte nel 2023, pressoché la totalità della quantità raccoglibile, il CONOU ha confermato il traguardo del massimo raccoglibile nel Sistema. Dell’olio raccolto, in continuità con l’anno scorso, oltre il 98% è stato avviato a rigenerazione, confermando una sostanziale “circolarità” completa da cui è venuto un significativo alleggerimento della bilancia energetica del Paese. In 40 anni di attività, il CONOU ha raccolto 6,7 milioni di tonnellate di olio lubrificante usato, 6 milioni delle quali avviate alla rigenerazione, che ha prodotto 3,5 milioni di tonnellate di olio base. Il riutilizzo dell’olio lubrificante usato ha consentito un risparmio complessivo sulle importazioni di petrolio del Paese di circa </w:t>
      </w:r>
      <w:proofErr w:type="gramStart"/>
      <w:r>
        <w:rPr>
          <w:sz w:val="23"/>
          <w:szCs w:val="23"/>
        </w:rPr>
        <w:t>3</w:t>
      </w:r>
      <w:proofErr w:type="gramEnd"/>
      <w:r>
        <w:rPr>
          <w:sz w:val="23"/>
          <w:szCs w:val="23"/>
        </w:rPr>
        <w:t xml:space="preserve"> miliardi di euro. </w:t>
      </w:r>
    </w:p>
    <w:p w14:paraId="7D2C68E7" w14:textId="77777777" w:rsidR="0008456B" w:rsidRDefault="0008456B" w:rsidP="0008456B">
      <w:pPr>
        <w:pStyle w:val="Default"/>
        <w:rPr>
          <w:b/>
          <w:bCs/>
          <w:sz w:val="28"/>
          <w:szCs w:val="28"/>
        </w:rPr>
      </w:pPr>
    </w:p>
    <w:p w14:paraId="272A9936" w14:textId="05648AC5" w:rsidR="0008456B" w:rsidRDefault="0008456B" w:rsidP="0008456B">
      <w:pPr>
        <w:pStyle w:val="Default"/>
        <w:rPr>
          <w:sz w:val="28"/>
          <w:szCs w:val="28"/>
        </w:rPr>
      </w:pPr>
      <w:r>
        <w:rPr>
          <w:b/>
          <w:bCs/>
          <w:sz w:val="28"/>
          <w:szCs w:val="28"/>
        </w:rPr>
        <w:t xml:space="preserve">4. La rete di raccolta </w:t>
      </w:r>
    </w:p>
    <w:p w14:paraId="28446723" w14:textId="77777777" w:rsidR="0008456B" w:rsidRDefault="0008456B" w:rsidP="0008456B">
      <w:pPr>
        <w:pStyle w:val="Default"/>
        <w:rPr>
          <w:sz w:val="23"/>
          <w:szCs w:val="23"/>
        </w:rPr>
      </w:pPr>
      <w:r>
        <w:rPr>
          <w:sz w:val="23"/>
          <w:szCs w:val="23"/>
        </w:rPr>
        <w:t xml:space="preserve">Il Consorzio si avvale di una rete di raccoglitori costituita da 59 aziende, dislocate su tutto il territorio nazionale, che con i loro automezzi raccolgono gli oli usati e li stoccano nei depositi. Il servizio di raccolta è gratuito per il produttore di lubrificanti usati, con tempi di risposta garantiti entro intervalli ridottissimi. Chiunque detenga dell’olio minerale usato, telefonando al numero verde del Consorzio, 800 863 048 o collegandosi al sito www.conou.it, può avere informazioni e il recapito del raccoglitore più vicino per richiederne l’intervento. I Concessionari CONOU sono raccoglitori specializzati, dotati di strutture di logistica e trasporto dedicate e organizzati secondo elevati standard di operatività, compliance alla normativa e trasparenza. </w:t>
      </w:r>
    </w:p>
    <w:p w14:paraId="31F6AD5C" w14:textId="77777777" w:rsidR="0008456B" w:rsidRDefault="0008456B" w:rsidP="0008456B">
      <w:pPr>
        <w:pStyle w:val="Default"/>
        <w:rPr>
          <w:b/>
          <w:bCs/>
          <w:sz w:val="28"/>
          <w:szCs w:val="28"/>
        </w:rPr>
      </w:pPr>
    </w:p>
    <w:p w14:paraId="63357E3B" w14:textId="2BC14EBF" w:rsidR="0008456B" w:rsidRDefault="0008456B" w:rsidP="0008456B">
      <w:pPr>
        <w:pStyle w:val="Default"/>
        <w:rPr>
          <w:sz w:val="28"/>
          <w:szCs w:val="28"/>
        </w:rPr>
      </w:pPr>
      <w:r>
        <w:rPr>
          <w:b/>
          <w:bCs/>
          <w:sz w:val="28"/>
          <w:szCs w:val="28"/>
        </w:rPr>
        <w:t xml:space="preserve">5. CONOU: eccellenza italiana </w:t>
      </w:r>
    </w:p>
    <w:p w14:paraId="16389971" w14:textId="77777777" w:rsidR="0008456B" w:rsidRDefault="0008456B" w:rsidP="0008456B">
      <w:pPr>
        <w:pStyle w:val="Default"/>
        <w:rPr>
          <w:sz w:val="23"/>
          <w:szCs w:val="23"/>
        </w:rPr>
      </w:pPr>
      <w:r>
        <w:rPr>
          <w:sz w:val="23"/>
          <w:szCs w:val="23"/>
        </w:rPr>
        <w:t xml:space="preserve">Se oggi l’Italia è al primo posto in Europa nella gestione circolare degli oli minerali usati, il merito è da ricondurre al lavoro del CONOU che, con una filiera di raccolta e rigenerazione coesa e sostenibile, garantisce che neanche una goccia di un rifiuto pericoloso vada dispersa nell’ambiente e che si completi al 100% la Circolarità del ciclo. Eccellenza italiana riconosciuta a livello internazionale e Campione di economia circolare, il CONOU oggi è focalizzato verso l’obiettivo di migliorare la qualità dell’olio usato raccolto, premessa decisiva per ottimizzare i complessi processi industriali di rigenerazione e per l’ottenimento di basi lubrificanti rigenerate di più alto valore. </w:t>
      </w:r>
    </w:p>
    <w:p w14:paraId="518E1CD5" w14:textId="77777777" w:rsidR="0008456B" w:rsidRDefault="0008456B" w:rsidP="0008456B">
      <w:pPr>
        <w:pStyle w:val="Default"/>
        <w:rPr>
          <w:b/>
          <w:bCs/>
          <w:sz w:val="28"/>
          <w:szCs w:val="28"/>
        </w:rPr>
      </w:pPr>
    </w:p>
    <w:p w14:paraId="14634F22" w14:textId="5F657032" w:rsidR="0008456B" w:rsidRDefault="0008456B" w:rsidP="0008456B">
      <w:pPr>
        <w:pStyle w:val="Default"/>
        <w:rPr>
          <w:sz w:val="28"/>
          <w:szCs w:val="28"/>
        </w:rPr>
      </w:pPr>
      <w:r>
        <w:rPr>
          <w:b/>
          <w:bCs/>
          <w:sz w:val="28"/>
          <w:szCs w:val="28"/>
        </w:rPr>
        <w:t xml:space="preserve">6. La sfida sempre attuale della qualità </w:t>
      </w:r>
    </w:p>
    <w:p w14:paraId="67DC41F9" w14:textId="40DF7EFA" w:rsidR="007756CC" w:rsidRPr="004E7483" w:rsidRDefault="0008456B" w:rsidP="0008456B">
      <w:r>
        <w:rPr>
          <w:sz w:val="23"/>
          <w:szCs w:val="23"/>
        </w:rPr>
        <w:t xml:space="preserve">Al fine di migliorare la qualità dell’olio lubrificante usato proveniente dal settore industriale e </w:t>
      </w:r>
      <w:proofErr w:type="spellStart"/>
      <w:r>
        <w:rPr>
          <w:sz w:val="23"/>
          <w:szCs w:val="23"/>
        </w:rPr>
        <w:t>dell’automotive</w:t>
      </w:r>
      <w:proofErr w:type="spellEnd"/>
      <w:r>
        <w:rPr>
          <w:sz w:val="23"/>
          <w:szCs w:val="23"/>
        </w:rPr>
        <w:t>, e di offrire una corretta informazione nella gestione della detenzione e dello smaltimento del rifiuto, il Consorzio ha da tempo avviato delle attività di comunicazione e sensibilizzazione. Obiettivo di tali campagne è quello di informare in modo puntuale e circonstanziato le aziende, rendendole consapevoli di ciò che esse devono o non devono fare: a cominciare dallo stoccaggio a norma del rifiuto e dall’assoluto divieto di miscelazione. D’altro canto, parallelamente, il Consorzio ha elevato gli standard di monitoraggio e controllo qualitativo, anche al fine di meglio identificare le modalità e i prodotti che sono all’origine di un potenziale degrado qualitativo.</w:t>
      </w:r>
    </w:p>
    <w:sectPr w:rsidR="007756CC" w:rsidRPr="004E7483" w:rsidSect="00164EA6">
      <w:headerReference w:type="default" r:id="rId7"/>
      <w:footerReference w:type="default" r:id="rId8"/>
      <w:headerReference w:type="first" r:id="rId9"/>
      <w:footerReference w:type="first" r:id="rId10"/>
      <w:pgSz w:w="11906" w:h="16838"/>
      <w:pgMar w:top="1417" w:right="1134" w:bottom="1134" w:left="1134" w:header="16" w:footer="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A259" w14:textId="77777777" w:rsidR="005C421C" w:rsidRDefault="005C421C" w:rsidP="00164EA6">
      <w:r>
        <w:separator/>
      </w:r>
    </w:p>
  </w:endnote>
  <w:endnote w:type="continuationSeparator" w:id="0">
    <w:p w14:paraId="440DDD0B" w14:textId="77777777" w:rsidR="005C421C" w:rsidRDefault="005C421C" w:rsidP="0016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02BD" w14:textId="14895A48" w:rsidR="00164EA6" w:rsidRDefault="00164EA6" w:rsidP="00164EA6">
    <w:pPr>
      <w:pStyle w:val="Pidipagin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C1E4" w14:textId="28FA1075" w:rsidR="00164EA6" w:rsidRDefault="007756CC" w:rsidP="00164EA6">
    <w:pPr>
      <w:pStyle w:val="Pidipagina"/>
      <w:ind w:left="-1134"/>
    </w:pPr>
    <w:r>
      <w:rPr>
        <w:noProof/>
      </w:rPr>
      <w:drawing>
        <wp:inline distT="0" distB="0" distL="0" distR="0" wp14:anchorId="1C562289" wp14:editId="58BE6909">
          <wp:extent cx="7560000" cy="1346807"/>
          <wp:effectExtent l="0" t="0" r="0" b="0"/>
          <wp:docPr id="934890700" name="Immagine 1"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90700" name="Immagine 1" descr="Immagine che contiene testo, Carattere, schermata,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3468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7707" w14:textId="77777777" w:rsidR="005C421C" w:rsidRDefault="005C421C" w:rsidP="00164EA6">
      <w:r>
        <w:separator/>
      </w:r>
    </w:p>
  </w:footnote>
  <w:footnote w:type="continuationSeparator" w:id="0">
    <w:p w14:paraId="55CCC9F8" w14:textId="77777777" w:rsidR="005C421C" w:rsidRDefault="005C421C" w:rsidP="0016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C690" w14:textId="2DDCDB03" w:rsidR="00164EA6" w:rsidRDefault="00164EA6" w:rsidP="00164EA6">
    <w:pPr>
      <w:pStyle w:val="Intestazione"/>
      <w:tabs>
        <w:tab w:val="clear" w:pos="9638"/>
      </w:tabs>
      <w:ind w:left="-1134" w:right="-1134"/>
    </w:pPr>
    <w:r>
      <w:rPr>
        <w:noProof/>
      </w:rPr>
      <w:drawing>
        <wp:inline distT="0" distB="0" distL="0" distR="0" wp14:anchorId="0CCAC082" wp14:editId="39608CC2">
          <wp:extent cx="1752600" cy="1879600"/>
          <wp:effectExtent l="0" t="0" r="0" b="0"/>
          <wp:docPr id="217094823" name="Immagine 6" descr="Immagine che contiene logo, Elementi grafici, clipart,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94823" name="Immagine 6" descr="Immagine che contiene logo, Elementi grafici, clipart,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52600" cy="187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8E89" w14:textId="2BD63CB1" w:rsidR="00164EA6" w:rsidRDefault="00F14562" w:rsidP="00164EA6">
    <w:pPr>
      <w:pStyle w:val="Intestazione"/>
      <w:ind w:left="-1134"/>
    </w:pPr>
    <w:r>
      <w:rPr>
        <w:noProof/>
      </w:rPr>
      <w:drawing>
        <wp:inline distT="0" distB="0" distL="0" distR="0" wp14:anchorId="54E31D3A" wp14:editId="23577676">
          <wp:extent cx="7560000" cy="1880195"/>
          <wp:effectExtent l="0" t="0" r="0" b="0"/>
          <wp:docPr id="1022642233" name="Immagine 8" descr="Immagine che contiene testo, log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42233" name="Immagine 8" descr="Immagine che contiene testo, logo, Carattere,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880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A6"/>
    <w:rsid w:val="0008456B"/>
    <w:rsid w:val="001558F7"/>
    <w:rsid w:val="00164EA6"/>
    <w:rsid w:val="001C74B7"/>
    <w:rsid w:val="0045483E"/>
    <w:rsid w:val="004E7483"/>
    <w:rsid w:val="005C421C"/>
    <w:rsid w:val="00725FB9"/>
    <w:rsid w:val="007756CC"/>
    <w:rsid w:val="007B44D9"/>
    <w:rsid w:val="008373F5"/>
    <w:rsid w:val="009D7145"/>
    <w:rsid w:val="00AC7CE2"/>
    <w:rsid w:val="00C329E5"/>
    <w:rsid w:val="00C87790"/>
    <w:rsid w:val="00C91761"/>
    <w:rsid w:val="00CE798B"/>
    <w:rsid w:val="00E93D06"/>
    <w:rsid w:val="00F14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FE005"/>
  <w15:chartTrackingRefBased/>
  <w15:docId w15:val="{6318BADC-C03D-2C45-8E1C-78E5A7E8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4EA6"/>
    <w:pPr>
      <w:tabs>
        <w:tab w:val="center" w:pos="4819"/>
        <w:tab w:val="right" w:pos="9638"/>
      </w:tabs>
    </w:pPr>
  </w:style>
  <w:style w:type="character" w:customStyle="1" w:styleId="IntestazioneCarattere">
    <w:name w:val="Intestazione Carattere"/>
    <w:basedOn w:val="Carpredefinitoparagrafo"/>
    <w:link w:val="Intestazione"/>
    <w:uiPriority w:val="99"/>
    <w:rsid w:val="00164EA6"/>
  </w:style>
  <w:style w:type="paragraph" w:styleId="Pidipagina">
    <w:name w:val="footer"/>
    <w:basedOn w:val="Normale"/>
    <w:link w:val="PidipaginaCarattere"/>
    <w:uiPriority w:val="99"/>
    <w:unhideWhenUsed/>
    <w:rsid w:val="00164EA6"/>
    <w:pPr>
      <w:tabs>
        <w:tab w:val="center" w:pos="4819"/>
        <w:tab w:val="right" w:pos="9638"/>
      </w:tabs>
    </w:pPr>
  </w:style>
  <w:style w:type="character" w:customStyle="1" w:styleId="PidipaginaCarattere">
    <w:name w:val="Piè di pagina Carattere"/>
    <w:basedOn w:val="Carpredefinitoparagrafo"/>
    <w:link w:val="Pidipagina"/>
    <w:uiPriority w:val="99"/>
    <w:rsid w:val="00164EA6"/>
  </w:style>
  <w:style w:type="paragraph" w:customStyle="1" w:styleId="paragraph">
    <w:name w:val="paragraph"/>
    <w:basedOn w:val="Normale"/>
    <w:rsid w:val="00AC7CE2"/>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normaltextrun">
    <w:name w:val="normaltextrun"/>
    <w:basedOn w:val="Carpredefinitoparagrafo"/>
    <w:rsid w:val="00AC7CE2"/>
  </w:style>
  <w:style w:type="character" w:customStyle="1" w:styleId="eop">
    <w:name w:val="eop"/>
    <w:basedOn w:val="Carpredefinitoparagrafo"/>
    <w:rsid w:val="00AC7CE2"/>
  </w:style>
  <w:style w:type="paragraph" w:customStyle="1" w:styleId="Default">
    <w:name w:val="Default"/>
    <w:rsid w:val="0008456B"/>
    <w:pPr>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96400">
      <w:bodyDiv w:val="1"/>
      <w:marLeft w:val="0"/>
      <w:marRight w:val="0"/>
      <w:marTop w:val="0"/>
      <w:marBottom w:val="0"/>
      <w:divBdr>
        <w:top w:val="none" w:sz="0" w:space="0" w:color="auto"/>
        <w:left w:val="none" w:sz="0" w:space="0" w:color="auto"/>
        <w:bottom w:val="none" w:sz="0" w:space="0" w:color="auto"/>
        <w:right w:val="none" w:sz="0" w:space="0" w:color="auto"/>
      </w:divBdr>
      <w:divsChild>
        <w:div w:id="1802914521">
          <w:marLeft w:val="0"/>
          <w:marRight w:val="0"/>
          <w:marTop w:val="0"/>
          <w:marBottom w:val="0"/>
          <w:divBdr>
            <w:top w:val="none" w:sz="0" w:space="0" w:color="auto"/>
            <w:left w:val="none" w:sz="0" w:space="0" w:color="auto"/>
            <w:bottom w:val="none" w:sz="0" w:space="0" w:color="auto"/>
            <w:right w:val="none" w:sz="0" w:space="0" w:color="auto"/>
          </w:divBdr>
        </w:div>
        <w:div w:id="344288067">
          <w:marLeft w:val="0"/>
          <w:marRight w:val="0"/>
          <w:marTop w:val="0"/>
          <w:marBottom w:val="0"/>
          <w:divBdr>
            <w:top w:val="none" w:sz="0" w:space="0" w:color="auto"/>
            <w:left w:val="none" w:sz="0" w:space="0" w:color="auto"/>
            <w:bottom w:val="none" w:sz="0" w:space="0" w:color="auto"/>
            <w:right w:val="none" w:sz="0" w:space="0" w:color="auto"/>
          </w:divBdr>
        </w:div>
        <w:div w:id="102116558">
          <w:marLeft w:val="0"/>
          <w:marRight w:val="0"/>
          <w:marTop w:val="0"/>
          <w:marBottom w:val="0"/>
          <w:divBdr>
            <w:top w:val="none" w:sz="0" w:space="0" w:color="auto"/>
            <w:left w:val="none" w:sz="0" w:space="0" w:color="auto"/>
            <w:bottom w:val="none" w:sz="0" w:space="0" w:color="auto"/>
            <w:right w:val="none" w:sz="0" w:space="0" w:color="auto"/>
          </w:divBdr>
        </w:div>
        <w:div w:id="1792480178">
          <w:marLeft w:val="0"/>
          <w:marRight w:val="0"/>
          <w:marTop w:val="0"/>
          <w:marBottom w:val="0"/>
          <w:divBdr>
            <w:top w:val="none" w:sz="0" w:space="0" w:color="auto"/>
            <w:left w:val="none" w:sz="0" w:space="0" w:color="auto"/>
            <w:bottom w:val="none" w:sz="0" w:space="0" w:color="auto"/>
            <w:right w:val="none" w:sz="0" w:space="0" w:color="auto"/>
          </w:divBdr>
        </w:div>
        <w:div w:id="326203150">
          <w:marLeft w:val="0"/>
          <w:marRight w:val="0"/>
          <w:marTop w:val="0"/>
          <w:marBottom w:val="0"/>
          <w:divBdr>
            <w:top w:val="none" w:sz="0" w:space="0" w:color="auto"/>
            <w:left w:val="none" w:sz="0" w:space="0" w:color="auto"/>
            <w:bottom w:val="none" w:sz="0" w:space="0" w:color="auto"/>
            <w:right w:val="none" w:sz="0" w:space="0" w:color="auto"/>
          </w:divBdr>
        </w:div>
        <w:div w:id="2021735833">
          <w:marLeft w:val="0"/>
          <w:marRight w:val="0"/>
          <w:marTop w:val="0"/>
          <w:marBottom w:val="0"/>
          <w:divBdr>
            <w:top w:val="none" w:sz="0" w:space="0" w:color="auto"/>
            <w:left w:val="none" w:sz="0" w:space="0" w:color="auto"/>
            <w:bottom w:val="none" w:sz="0" w:space="0" w:color="auto"/>
            <w:right w:val="none" w:sz="0" w:space="0" w:color="auto"/>
          </w:divBdr>
        </w:div>
        <w:div w:id="839849808">
          <w:marLeft w:val="0"/>
          <w:marRight w:val="0"/>
          <w:marTop w:val="0"/>
          <w:marBottom w:val="0"/>
          <w:divBdr>
            <w:top w:val="none" w:sz="0" w:space="0" w:color="auto"/>
            <w:left w:val="none" w:sz="0" w:space="0" w:color="auto"/>
            <w:bottom w:val="none" w:sz="0" w:space="0" w:color="auto"/>
            <w:right w:val="none" w:sz="0" w:space="0" w:color="auto"/>
          </w:divBdr>
        </w:div>
        <w:div w:id="1534154945">
          <w:marLeft w:val="0"/>
          <w:marRight w:val="0"/>
          <w:marTop w:val="0"/>
          <w:marBottom w:val="0"/>
          <w:divBdr>
            <w:top w:val="none" w:sz="0" w:space="0" w:color="auto"/>
            <w:left w:val="none" w:sz="0" w:space="0" w:color="auto"/>
            <w:bottom w:val="none" w:sz="0" w:space="0" w:color="auto"/>
            <w:right w:val="none" w:sz="0" w:space="0" w:color="auto"/>
          </w:divBdr>
        </w:div>
        <w:div w:id="1992320520">
          <w:marLeft w:val="0"/>
          <w:marRight w:val="0"/>
          <w:marTop w:val="0"/>
          <w:marBottom w:val="0"/>
          <w:divBdr>
            <w:top w:val="none" w:sz="0" w:space="0" w:color="auto"/>
            <w:left w:val="none" w:sz="0" w:space="0" w:color="auto"/>
            <w:bottom w:val="none" w:sz="0" w:space="0" w:color="auto"/>
            <w:right w:val="none" w:sz="0" w:space="0" w:color="auto"/>
          </w:divBdr>
        </w:div>
        <w:div w:id="147306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0D6D0CBE15AFD438C5554FA9ECD1D96" ma:contentTypeVersion="20" ma:contentTypeDescription="Creare un nuovo documento." ma:contentTypeScope="" ma:versionID="25a79a220c52b0848d7b7497b569ae58">
  <xsd:schema xmlns:xsd="http://www.w3.org/2001/XMLSchema" xmlns:xs="http://www.w3.org/2001/XMLSchema" xmlns:p="http://schemas.microsoft.com/office/2006/metadata/properties" xmlns:ns2="c2a5a23a-d370-4ef1-9af0-4eba04039de5" xmlns:ns3="3581da5e-faca-42a3-aae8-131400fb6b6f" targetNamespace="http://schemas.microsoft.com/office/2006/metadata/properties" ma:root="true" ma:fieldsID="cd4df4bee51d6b5dfecece384ac90625" ns2:_="" ns3:_="">
    <xsd:import namespace="c2a5a23a-d370-4ef1-9af0-4eba04039de5"/>
    <xsd:import namespace="3581da5e-faca-42a3-aae8-131400fb6b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5a23a-d370-4ef1-9af0-4eba04039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41d4178-3f76-4a44-92c2-a5b5f40a3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1da5e-faca-42a3-aae8-131400fb6b6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6984eaa7-0b99-4c6a-b4c9-a71e4529e348}" ma:internalName="TaxCatchAll" ma:showField="CatchAllData" ma:web="3581da5e-faca-42a3-aae8-131400fb6b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2a5a23a-d370-4ef1-9af0-4eba04039de5">
      <Terms xmlns="http://schemas.microsoft.com/office/infopath/2007/PartnerControls"/>
    </lcf76f155ced4ddcb4097134ff3c332f>
    <TaxCatchAll xmlns="3581da5e-faca-42a3-aae8-131400fb6b6f" xsi:nil="true"/>
  </documentManagement>
</p:properties>
</file>

<file path=customXml/itemProps1.xml><?xml version="1.0" encoding="utf-8"?>
<ds:datastoreItem xmlns:ds="http://schemas.openxmlformats.org/officeDocument/2006/customXml" ds:itemID="{FE4B78CC-9942-6940-BF3A-8F37DBD2EE8C}">
  <ds:schemaRefs>
    <ds:schemaRef ds:uri="http://schemas.openxmlformats.org/officeDocument/2006/bibliography"/>
  </ds:schemaRefs>
</ds:datastoreItem>
</file>

<file path=customXml/itemProps2.xml><?xml version="1.0" encoding="utf-8"?>
<ds:datastoreItem xmlns:ds="http://schemas.openxmlformats.org/officeDocument/2006/customXml" ds:itemID="{D59057F9-5511-4E25-B0DA-693442B570AD}"/>
</file>

<file path=customXml/itemProps3.xml><?xml version="1.0" encoding="utf-8"?>
<ds:datastoreItem xmlns:ds="http://schemas.openxmlformats.org/officeDocument/2006/customXml" ds:itemID="{0B98BA06-0B16-49C6-A23C-2026AC4EFF63}"/>
</file>

<file path=customXml/itemProps4.xml><?xml version="1.0" encoding="utf-8"?>
<ds:datastoreItem xmlns:ds="http://schemas.openxmlformats.org/officeDocument/2006/customXml" ds:itemID="{0310A9AF-F769-42E7-8758-D2FD388CFA8E}"/>
</file>

<file path=customXml/itemProps5.xml><?xml version="1.0" encoding="utf-8"?>
<ds:datastoreItem xmlns:ds="http://schemas.openxmlformats.org/officeDocument/2006/customXml" ds:itemID="{58A35DC9-9AA3-44F7-8F93-218917019A80}"/>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Chiricozzi</dc:creator>
  <cp:keywords/>
  <dc:description/>
  <cp:lastModifiedBy>Beatrice Marinangeli</cp:lastModifiedBy>
  <cp:revision>2</cp:revision>
  <dcterms:created xsi:type="dcterms:W3CDTF">2024-10-18T08:53:00Z</dcterms:created>
  <dcterms:modified xsi:type="dcterms:W3CDTF">2024-10-18T08:53:00Z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0x01010040D6D0CBE15AFD438C5554FA9ECD1D96</vt:lpwstr>
  </property>
  <property fmtid="{D5CDD505-2E9C-101B-9397-08002B2CF9AE}" pid="3" name="_dlc_DocIdItemGuid">
    <vt:lpwstr>7b0813bf-c6a7-4da7-9aa4-aedb24b9a014</vt:lpwstr>
  </property>
</Properties>
</file>